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ascii="方正小标宋简体" w:hAnsi="仿宋" w:eastAsia="方正小标宋简体"/>
          <w:sz w:val="36"/>
          <w:szCs w:val="36"/>
        </w:rPr>
        <w:t>8</w:t>
      </w:r>
      <w:r>
        <w:rPr>
          <w:rFonts w:hint="eastAsia" w:ascii="方正小标宋简体" w:hAnsi="仿宋" w:eastAsia="方正小标宋简体"/>
          <w:sz w:val="36"/>
          <w:szCs w:val="36"/>
        </w:rPr>
        <w:t>年度虚拟仿真实验教学项目简介视频技术要求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二、视频要求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视频时长控制在5分钟以内。画面清晰、图像稳定，声音与画面同步且无杂音。如有解说应采用标准普通话配音。分辨率：1920*1080 25P或以上；编码：H.264，H.264/AVC High Profile Level 4.2或以上；封装格式：MP4；码流：不小于5Mbps。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三、音频和字幕要求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音频格式：混合立体声；编码：AAC、MP3；码流：不低于128kbps，采样率48000Hz。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可提供SRT字幕文件，也可将字幕直接压制在介质上。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F9"/>
    <w:rsid w:val="004E70B4"/>
    <w:rsid w:val="005D3DF9"/>
    <w:rsid w:val="46A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2018-08-10T06:32:00Z</dcterms:created>
  <dc:creator>USER</dc:creator>
  <cp:lastModifiedBy>Z.H.N </cp:lastModifiedBy>
  <dcterms:modified xsi:type="dcterms:W3CDTF">2018-08-24T12:50:45Z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